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DF" w:rsidRDefault="00A5187D" w:rsidP="00A5187D">
      <w:pPr>
        <w:pStyle w:val="a5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</w:t>
      </w:r>
      <w:bookmarkStart w:id="0" w:name="_GoBack"/>
      <w:bookmarkEnd w:id="0"/>
      <w:r w:rsidR="009D44CD" w:rsidRPr="009D44CD">
        <w:rPr>
          <w:rFonts w:hint="eastAsia"/>
        </w:rPr>
        <w:t>关于开展</w:t>
      </w:r>
      <w:r w:rsidR="009D44CD" w:rsidRPr="009D44CD">
        <w:rPr>
          <w:rFonts w:hint="eastAsia"/>
        </w:rPr>
        <w:t>2021-2022</w:t>
      </w:r>
      <w:r w:rsidR="009D44CD" w:rsidRPr="009D44CD">
        <w:rPr>
          <w:rFonts w:hint="eastAsia"/>
        </w:rPr>
        <w:t>学年第</w:t>
      </w:r>
      <w:r w:rsidR="009D44CD">
        <w:rPr>
          <w:rFonts w:hint="eastAsia"/>
        </w:rPr>
        <w:t>2</w:t>
      </w:r>
      <w:r w:rsidR="009D44CD" w:rsidRPr="009D44CD">
        <w:rPr>
          <w:rFonts w:hint="eastAsia"/>
        </w:rPr>
        <w:t>学期课程教学质量评价工作的通知</w:t>
      </w:r>
    </w:p>
    <w:p w:rsidR="00243024" w:rsidRPr="009A2ACD" w:rsidRDefault="00243024" w:rsidP="00243024">
      <w:pPr>
        <w:jc w:val="center"/>
        <w:rPr>
          <w:rFonts w:ascii="宋体" w:eastAsia="宋体" w:hAnsi="宋体"/>
        </w:rPr>
      </w:pPr>
      <w:proofErr w:type="gramStart"/>
      <w:r w:rsidRPr="009A2ACD">
        <w:rPr>
          <w:rFonts w:ascii="宋体" w:eastAsia="宋体" w:hAnsi="宋体" w:hint="eastAsia"/>
          <w:sz w:val="18"/>
        </w:rPr>
        <w:t>高教发</w:t>
      </w:r>
      <w:proofErr w:type="gramEnd"/>
      <w:r w:rsidRPr="009A2ACD">
        <w:rPr>
          <w:rFonts w:ascii="宋体" w:eastAsia="宋体" w:hAnsi="宋体"/>
          <w:sz w:val="18"/>
        </w:rPr>
        <w:t>[20</w:t>
      </w:r>
      <w:r w:rsidRPr="009A2ACD">
        <w:rPr>
          <w:rFonts w:ascii="宋体" w:eastAsia="宋体" w:hAnsi="宋体" w:hint="eastAsia"/>
          <w:sz w:val="18"/>
        </w:rPr>
        <w:t>22</w:t>
      </w:r>
      <w:r w:rsidRPr="009A2ACD">
        <w:rPr>
          <w:rFonts w:ascii="宋体" w:eastAsia="宋体" w:hAnsi="宋体"/>
          <w:sz w:val="18"/>
        </w:rPr>
        <w:t>]</w:t>
      </w:r>
      <w:r w:rsidRPr="009A2ACD">
        <w:rPr>
          <w:rFonts w:ascii="宋体" w:eastAsia="宋体" w:hAnsi="宋体" w:hint="eastAsia"/>
          <w:sz w:val="18"/>
        </w:rPr>
        <w:t>01号</w:t>
      </w:r>
    </w:p>
    <w:p w:rsidR="008D4EA4" w:rsidRDefault="008D4EA4">
      <w:pPr>
        <w:rPr>
          <w:sz w:val="28"/>
        </w:rPr>
      </w:pPr>
      <w:r w:rsidRPr="008D4EA4">
        <w:rPr>
          <w:rFonts w:hint="eastAsia"/>
          <w:sz w:val="28"/>
        </w:rPr>
        <w:t>各教学单位</w:t>
      </w:r>
      <w:r w:rsidR="005E3DB5">
        <w:rPr>
          <w:rFonts w:hint="eastAsia"/>
          <w:sz w:val="28"/>
        </w:rPr>
        <w:t>：</w:t>
      </w:r>
    </w:p>
    <w:p w:rsidR="00F43E0F" w:rsidRPr="00F43E0F" w:rsidRDefault="00F43E0F" w:rsidP="00F43E0F">
      <w:pPr>
        <w:ind w:firstLine="540"/>
        <w:rPr>
          <w:sz w:val="28"/>
        </w:rPr>
      </w:pPr>
      <w:r>
        <w:rPr>
          <w:rFonts w:hint="eastAsia"/>
          <w:sz w:val="28"/>
        </w:rPr>
        <w:t>课程质量直接关系到学校</w:t>
      </w:r>
      <w:r w:rsidR="00B90690">
        <w:rPr>
          <w:rFonts w:hint="eastAsia"/>
          <w:sz w:val="28"/>
        </w:rPr>
        <w:t>的</w:t>
      </w:r>
      <w:r>
        <w:rPr>
          <w:rFonts w:hint="eastAsia"/>
          <w:sz w:val="28"/>
        </w:rPr>
        <w:t>人才培养</w:t>
      </w:r>
      <w:r w:rsidRPr="00F43E0F">
        <w:rPr>
          <w:rFonts w:hint="eastAsia"/>
          <w:sz w:val="28"/>
        </w:rPr>
        <w:t>质量，</w:t>
      </w:r>
      <w:r w:rsidRPr="00F43E0F">
        <w:rPr>
          <w:sz w:val="28"/>
        </w:rPr>
        <w:t>课程质量评价是教学过程质量监控的核心内容</w:t>
      </w:r>
      <w:r w:rsidRPr="00F43E0F">
        <w:rPr>
          <w:rFonts w:hint="eastAsia"/>
          <w:sz w:val="28"/>
        </w:rPr>
        <w:t>，也是教学质量保障体系中的重要环节。</w:t>
      </w:r>
      <w:r>
        <w:rPr>
          <w:rFonts w:hint="eastAsia"/>
          <w:sz w:val="28"/>
        </w:rPr>
        <w:t>根据学校</w:t>
      </w:r>
      <w:r w:rsidR="00355C97">
        <w:rPr>
          <w:sz w:val="28"/>
        </w:rPr>
        <w:t>2022</w:t>
      </w:r>
      <w:r>
        <w:rPr>
          <w:rFonts w:hint="eastAsia"/>
          <w:sz w:val="28"/>
        </w:rPr>
        <w:t>年课程教学质量监控评价工作的总体安排，现</w:t>
      </w:r>
      <w:r w:rsidR="003B7C77">
        <w:rPr>
          <w:rFonts w:hint="eastAsia"/>
          <w:sz w:val="28"/>
        </w:rPr>
        <w:t>开展</w:t>
      </w:r>
      <w:r w:rsidRPr="00F43E0F">
        <w:rPr>
          <w:sz w:val="28"/>
        </w:rPr>
        <w:t>2021-2022</w:t>
      </w:r>
      <w:r w:rsidRPr="00F43E0F">
        <w:rPr>
          <w:sz w:val="28"/>
        </w:rPr>
        <w:t>学年第</w:t>
      </w:r>
      <w:r w:rsidR="00222BD4">
        <w:rPr>
          <w:rFonts w:hint="eastAsia"/>
          <w:sz w:val="28"/>
        </w:rPr>
        <w:t>2</w:t>
      </w:r>
      <w:r w:rsidRPr="00F43E0F">
        <w:rPr>
          <w:sz w:val="28"/>
        </w:rPr>
        <w:t>学期本科课程</w:t>
      </w:r>
      <w:r>
        <w:rPr>
          <w:rFonts w:hint="eastAsia"/>
          <w:sz w:val="28"/>
        </w:rPr>
        <w:t>教学质量</w:t>
      </w:r>
      <w:r w:rsidRPr="00F43E0F">
        <w:rPr>
          <w:rFonts w:hint="eastAsia"/>
          <w:sz w:val="28"/>
        </w:rPr>
        <w:t>评价</w:t>
      </w:r>
      <w:r w:rsidRPr="00F43E0F">
        <w:rPr>
          <w:sz w:val="28"/>
        </w:rPr>
        <w:t>工作，具体通知如下：</w:t>
      </w:r>
    </w:p>
    <w:p w:rsidR="00FE2FC5" w:rsidRDefault="008D4EA4" w:rsidP="00DB351C">
      <w:pPr>
        <w:rPr>
          <w:b/>
          <w:sz w:val="28"/>
        </w:rPr>
      </w:pPr>
      <w:r w:rsidRPr="00FE2FC5">
        <w:rPr>
          <w:rFonts w:hint="eastAsia"/>
          <w:b/>
          <w:sz w:val="28"/>
        </w:rPr>
        <w:t>一、</w:t>
      </w:r>
      <w:r w:rsidR="00FE2FC5">
        <w:rPr>
          <w:rFonts w:hint="eastAsia"/>
          <w:b/>
          <w:sz w:val="28"/>
        </w:rPr>
        <w:t>评价对象</w:t>
      </w:r>
    </w:p>
    <w:p w:rsidR="00FE2FC5" w:rsidRPr="00DB351C" w:rsidRDefault="00FE2FC5" w:rsidP="00DB351C">
      <w:pPr>
        <w:ind w:firstLineChars="200" w:firstLine="560"/>
        <w:rPr>
          <w:sz w:val="28"/>
        </w:rPr>
      </w:pPr>
      <w:r w:rsidRPr="00DB351C">
        <w:rPr>
          <w:rFonts w:hint="eastAsia"/>
          <w:sz w:val="28"/>
        </w:rPr>
        <w:t>通</w:t>
      </w:r>
      <w:proofErr w:type="gramStart"/>
      <w:r w:rsidRPr="00DB351C">
        <w:rPr>
          <w:rFonts w:hint="eastAsia"/>
          <w:sz w:val="28"/>
        </w:rPr>
        <w:t>识基础</w:t>
      </w:r>
      <w:proofErr w:type="gramEnd"/>
      <w:r w:rsidR="009F3C4D" w:rsidRPr="00DB351C">
        <w:rPr>
          <w:rFonts w:hint="eastAsia"/>
          <w:sz w:val="28"/>
        </w:rPr>
        <w:t>课程</w:t>
      </w:r>
      <w:r w:rsidRPr="00DB351C">
        <w:rPr>
          <w:rFonts w:hint="eastAsia"/>
          <w:sz w:val="28"/>
        </w:rPr>
        <w:t>和</w:t>
      </w:r>
      <w:r w:rsidR="009F3C4D" w:rsidRPr="00DB351C">
        <w:rPr>
          <w:rFonts w:hint="eastAsia"/>
          <w:sz w:val="28"/>
        </w:rPr>
        <w:t>专业核心课程</w:t>
      </w:r>
    </w:p>
    <w:p w:rsidR="00C56739" w:rsidRPr="00C020F9" w:rsidRDefault="00DB351C" w:rsidP="00C56739">
      <w:pPr>
        <w:rPr>
          <w:b/>
          <w:sz w:val="28"/>
        </w:rPr>
      </w:pPr>
      <w:r w:rsidRPr="00C020F9">
        <w:rPr>
          <w:rFonts w:hint="eastAsia"/>
          <w:b/>
          <w:sz w:val="28"/>
        </w:rPr>
        <w:t>二、评价内容</w:t>
      </w:r>
    </w:p>
    <w:p w:rsidR="00C56739" w:rsidRPr="00C56739" w:rsidRDefault="00C56739" w:rsidP="00C56739">
      <w:pPr>
        <w:ind w:firstLineChars="200" w:firstLine="560"/>
        <w:rPr>
          <w:sz w:val="28"/>
        </w:rPr>
      </w:pPr>
      <w:r w:rsidRPr="00C56739">
        <w:rPr>
          <w:rFonts w:hint="eastAsia"/>
          <w:sz w:val="28"/>
        </w:rPr>
        <w:t>面向产出的课程质量评价内容如下：</w:t>
      </w:r>
    </w:p>
    <w:p w:rsidR="00B62342" w:rsidRPr="008D4EA4" w:rsidRDefault="00B62342" w:rsidP="00B62342">
      <w:pPr>
        <w:ind w:firstLine="54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8D4EA4">
        <w:rPr>
          <w:rFonts w:hint="eastAsia"/>
          <w:sz w:val="28"/>
        </w:rPr>
        <w:t>教学准备：</w:t>
      </w:r>
      <w:r w:rsidRPr="008D4EA4">
        <w:rPr>
          <w:rFonts w:hint="eastAsia"/>
          <w:sz w:val="28"/>
        </w:rPr>
        <w:t xml:space="preserve"> </w:t>
      </w:r>
      <w:r w:rsidRPr="008D4EA4">
        <w:rPr>
          <w:rFonts w:hint="eastAsia"/>
          <w:sz w:val="28"/>
        </w:rPr>
        <w:t>教学大纲</w:t>
      </w:r>
      <w:r w:rsidR="00255DCE">
        <w:rPr>
          <w:rFonts w:hint="eastAsia"/>
          <w:sz w:val="28"/>
        </w:rPr>
        <w:t>，</w:t>
      </w:r>
      <w:r w:rsidRPr="008D4EA4">
        <w:rPr>
          <w:rFonts w:hint="eastAsia"/>
          <w:sz w:val="28"/>
        </w:rPr>
        <w:t>教学日历</w:t>
      </w:r>
      <w:r w:rsidR="00255DCE">
        <w:rPr>
          <w:rFonts w:hint="eastAsia"/>
          <w:sz w:val="28"/>
        </w:rPr>
        <w:t>，</w:t>
      </w:r>
      <w:r>
        <w:rPr>
          <w:rFonts w:hint="eastAsia"/>
          <w:sz w:val="28"/>
        </w:rPr>
        <w:t>教学资源（教材、线上教学资源）等；</w:t>
      </w:r>
      <w:r w:rsidRPr="008D4EA4">
        <w:rPr>
          <w:rFonts w:hint="eastAsia"/>
          <w:sz w:val="28"/>
        </w:rPr>
        <w:t xml:space="preserve"> </w:t>
      </w:r>
    </w:p>
    <w:p w:rsidR="00B62342" w:rsidRPr="008D4EA4" w:rsidRDefault="00B62342" w:rsidP="00B62342">
      <w:pPr>
        <w:ind w:firstLine="54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8D4EA4">
        <w:rPr>
          <w:rFonts w:hint="eastAsia"/>
          <w:sz w:val="28"/>
        </w:rPr>
        <w:t>教学过程：专家评教</w:t>
      </w:r>
      <w:r w:rsidR="00255DCE">
        <w:rPr>
          <w:rFonts w:hint="eastAsia"/>
          <w:sz w:val="28"/>
        </w:rPr>
        <w:t>，</w:t>
      </w:r>
      <w:r w:rsidRPr="008D4EA4">
        <w:rPr>
          <w:rFonts w:hint="eastAsia"/>
          <w:sz w:val="28"/>
        </w:rPr>
        <w:t>学生评教</w:t>
      </w:r>
      <w:r w:rsidR="00255DCE">
        <w:rPr>
          <w:rFonts w:hint="eastAsia"/>
          <w:sz w:val="28"/>
        </w:rPr>
        <w:t>，</w:t>
      </w:r>
      <w:r>
        <w:rPr>
          <w:rFonts w:hint="eastAsia"/>
          <w:sz w:val="28"/>
        </w:rPr>
        <w:t>课后辅导</w:t>
      </w:r>
      <w:r w:rsidR="00475556">
        <w:rPr>
          <w:rFonts w:hint="eastAsia"/>
          <w:sz w:val="28"/>
        </w:rPr>
        <w:t>、</w:t>
      </w:r>
      <w:r>
        <w:rPr>
          <w:rFonts w:hint="eastAsia"/>
          <w:sz w:val="28"/>
        </w:rPr>
        <w:t>答疑情况等；</w:t>
      </w:r>
      <w:r w:rsidRPr="008D4EA4">
        <w:rPr>
          <w:rFonts w:hint="eastAsia"/>
          <w:sz w:val="28"/>
        </w:rPr>
        <w:t xml:space="preserve"> </w:t>
      </w:r>
    </w:p>
    <w:p w:rsidR="00DB351C" w:rsidRPr="00C020F9" w:rsidRDefault="00B62342" w:rsidP="00B62342">
      <w:pPr>
        <w:ind w:firstLine="54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Pr="008D4EA4">
        <w:rPr>
          <w:rFonts w:hint="eastAsia"/>
          <w:sz w:val="28"/>
        </w:rPr>
        <w:t>教学</w:t>
      </w:r>
      <w:r>
        <w:rPr>
          <w:rFonts w:hint="eastAsia"/>
          <w:sz w:val="28"/>
        </w:rPr>
        <w:t>成效</w:t>
      </w:r>
      <w:r w:rsidRPr="008D4EA4">
        <w:rPr>
          <w:rFonts w:hint="eastAsia"/>
          <w:sz w:val="28"/>
        </w:rPr>
        <w:t>：</w:t>
      </w:r>
      <w:r>
        <w:rPr>
          <w:rFonts w:hint="eastAsia"/>
          <w:sz w:val="28"/>
        </w:rPr>
        <w:t>过程性考核资料（</w:t>
      </w:r>
      <w:r w:rsidRPr="008D4EA4">
        <w:rPr>
          <w:rFonts w:hint="eastAsia"/>
          <w:sz w:val="28"/>
        </w:rPr>
        <w:t>课程作业</w:t>
      </w:r>
      <w:r>
        <w:rPr>
          <w:rFonts w:hint="eastAsia"/>
          <w:sz w:val="28"/>
        </w:rPr>
        <w:t>、测试、讨论、调研报告等相关过程性资料），终结性考核资料（</w:t>
      </w:r>
      <w:r w:rsidRPr="008D4EA4">
        <w:rPr>
          <w:rFonts w:hint="eastAsia"/>
          <w:sz w:val="28"/>
        </w:rPr>
        <w:t>考试试卷、课程</w:t>
      </w:r>
      <w:r>
        <w:rPr>
          <w:rFonts w:hint="eastAsia"/>
          <w:sz w:val="28"/>
        </w:rPr>
        <w:t>目标</w:t>
      </w:r>
      <w:r w:rsidRPr="008D4EA4">
        <w:rPr>
          <w:rFonts w:hint="eastAsia"/>
          <w:sz w:val="28"/>
        </w:rPr>
        <w:t>达成</w:t>
      </w:r>
      <w:r>
        <w:rPr>
          <w:rFonts w:hint="eastAsia"/>
          <w:sz w:val="28"/>
        </w:rPr>
        <w:t>情况</w:t>
      </w:r>
      <w:r w:rsidRPr="008D4EA4">
        <w:rPr>
          <w:rFonts w:hint="eastAsia"/>
          <w:sz w:val="28"/>
        </w:rPr>
        <w:t>分析</w:t>
      </w:r>
      <w:r>
        <w:rPr>
          <w:rFonts w:hint="eastAsia"/>
          <w:sz w:val="28"/>
        </w:rPr>
        <w:t>等相关终结性考核资料）。</w:t>
      </w:r>
      <w:r w:rsidRPr="008D4EA4">
        <w:rPr>
          <w:rFonts w:hint="eastAsia"/>
          <w:sz w:val="28"/>
        </w:rPr>
        <w:t xml:space="preserve"> </w:t>
      </w:r>
      <w:r w:rsidR="00DB351C" w:rsidRPr="008D4EA4">
        <w:rPr>
          <w:rFonts w:hint="eastAsia"/>
          <w:sz w:val="28"/>
        </w:rPr>
        <w:t xml:space="preserve"> </w:t>
      </w:r>
    </w:p>
    <w:p w:rsidR="008D4EA4" w:rsidRPr="00FE2FC5" w:rsidRDefault="00CA30C2" w:rsidP="00371853">
      <w:pPr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="009F3C4D">
        <w:rPr>
          <w:rFonts w:hint="eastAsia"/>
          <w:b/>
          <w:sz w:val="28"/>
        </w:rPr>
        <w:t>、</w:t>
      </w:r>
      <w:r w:rsidR="00850D28">
        <w:rPr>
          <w:rFonts w:hint="eastAsia"/>
          <w:b/>
          <w:sz w:val="28"/>
        </w:rPr>
        <w:t>课程</w:t>
      </w:r>
      <w:r w:rsidR="00CA7A71">
        <w:rPr>
          <w:rFonts w:hint="eastAsia"/>
          <w:b/>
          <w:sz w:val="28"/>
        </w:rPr>
        <w:t>评价</w:t>
      </w:r>
      <w:r w:rsidR="00836DC9">
        <w:rPr>
          <w:rFonts w:hint="eastAsia"/>
          <w:b/>
          <w:sz w:val="28"/>
        </w:rPr>
        <w:t>要求</w:t>
      </w:r>
    </w:p>
    <w:p w:rsidR="00836DC9" w:rsidRDefault="00836DC9" w:rsidP="00836DC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本次课程质量评价采取学校指定</w:t>
      </w:r>
      <w:r w:rsidR="00212447">
        <w:rPr>
          <w:rFonts w:hint="eastAsia"/>
          <w:sz w:val="28"/>
        </w:rPr>
        <w:t>课程</w:t>
      </w:r>
      <w:r>
        <w:rPr>
          <w:rFonts w:hint="eastAsia"/>
          <w:sz w:val="28"/>
        </w:rPr>
        <w:t>和学院推荐</w:t>
      </w:r>
      <w:r w:rsidR="00212447">
        <w:rPr>
          <w:rFonts w:hint="eastAsia"/>
          <w:sz w:val="28"/>
        </w:rPr>
        <w:t>课程</w:t>
      </w:r>
      <w:r>
        <w:rPr>
          <w:rFonts w:hint="eastAsia"/>
          <w:sz w:val="28"/>
        </w:rPr>
        <w:t>相结合的方式</w:t>
      </w:r>
      <w:r w:rsidR="00B10019">
        <w:rPr>
          <w:rFonts w:hint="eastAsia"/>
          <w:sz w:val="28"/>
        </w:rPr>
        <w:t>，</w:t>
      </w:r>
      <w:r w:rsidR="00C117BF">
        <w:rPr>
          <w:rFonts w:hint="eastAsia"/>
          <w:sz w:val="28"/>
        </w:rPr>
        <w:t>形成</w:t>
      </w:r>
      <w:r w:rsidR="00DD7EA9">
        <w:rPr>
          <w:rFonts w:hint="eastAsia"/>
          <w:sz w:val="28"/>
        </w:rPr>
        <w:t>课程教学质量评价名单</w:t>
      </w:r>
      <w:r w:rsidR="00F85BE4">
        <w:rPr>
          <w:rFonts w:hint="eastAsia"/>
          <w:sz w:val="28"/>
        </w:rPr>
        <w:t>，</w:t>
      </w:r>
      <w:r w:rsidR="00A17654">
        <w:rPr>
          <w:rFonts w:hint="eastAsia"/>
          <w:sz w:val="28"/>
        </w:rPr>
        <w:t>学院</w:t>
      </w:r>
      <w:r w:rsidR="00F85BE4">
        <w:rPr>
          <w:rFonts w:hint="eastAsia"/>
          <w:sz w:val="28"/>
        </w:rPr>
        <w:t>填写</w:t>
      </w:r>
      <w:r w:rsidR="00A17654">
        <w:rPr>
          <w:rFonts w:hint="eastAsia"/>
          <w:sz w:val="28"/>
        </w:rPr>
        <w:t>上报（附件</w:t>
      </w:r>
      <w:r w:rsidR="00A17654">
        <w:rPr>
          <w:rFonts w:hint="eastAsia"/>
          <w:sz w:val="28"/>
        </w:rPr>
        <w:t>1</w:t>
      </w:r>
      <w:r w:rsidR="00A17654">
        <w:rPr>
          <w:rFonts w:hint="eastAsia"/>
          <w:sz w:val="28"/>
        </w:rPr>
        <w:t>）</w:t>
      </w:r>
      <w:r w:rsidR="00FA6602">
        <w:rPr>
          <w:rFonts w:hint="eastAsia"/>
          <w:sz w:val="28"/>
        </w:rPr>
        <w:t>。</w:t>
      </w:r>
      <w:r w:rsidR="00A1247E">
        <w:rPr>
          <w:rFonts w:hint="eastAsia"/>
          <w:sz w:val="28"/>
        </w:rPr>
        <w:t>具体</w:t>
      </w:r>
      <w:r w:rsidR="00132BB0">
        <w:rPr>
          <w:rFonts w:hint="eastAsia"/>
          <w:sz w:val="28"/>
        </w:rPr>
        <w:t>要求</w:t>
      </w:r>
      <w:r w:rsidR="00CE69A1">
        <w:rPr>
          <w:rFonts w:hint="eastAsia"/>
          <w:sz w:val="28"/>
        </w:rPr>
        <w:t>如下：</w:t>
      </w:r>
    </w:p>
    <w:p w:rsidR="00CE69A1" w:rsidRDefault="00CE69A1" w:rsidP="00CE69A1">
      <w:pPr>
        <w:ind w:firstLine="540"/>
        <w:rPr>
          <w:sz w:val="28"/>
        </w:rPr>
      </w:pPr>
      <w:r>
        <w:rPr>
          <w:rFonts w:hint="eastAsia"/>
          <w:sz w:val="28"/>
        </w:rPr>
        <w:lastRenderedPageBreak/>
        <w:t>1</w:t>
      </w:r>
      <w:r>
        <w:rPr>
          <w:rFonts w:hint="eastAsia"/>
          <w:sz w:val="28"/>
        </w:rPr>
        <w:t>、通识基础课</w:t>
      </w:r>
      <w:r w:rsidR="00FB3E88">
        <w:rPr>
          <w:rFonts w:hint="eastAsia"/>
          <w:sz w:val="28"/>
        </w:rPr>
        <w:t>为</w:t>
      </w:r>
      <w:r w:rsidR="00FB3E8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“高等数学”“线性代数”“大学物理”“大学英语”“工程图学基础”</w:t>
      </w:r>
      <w:r w:rsidR="0035006D">
        <w:rPr>
          <w:rFonts w:hint="eastAsia"/>
          <w:sz w:val="28"/>
        </w:rPr>
        <w:t>“</w:t>
      </w:r>
      <w:r w:rsidR="0035006D">
        <w:rPr>
          <w:rFonts w:hint="eastAsia"/>
          <w:sz w:val="28"/>
        </w:rPr>
        <w:t>C</w:t>
      </w:r>
      <w:r w:rsidR="0035006D">
        <w:rPr>
          <w:rFonts w:hint="eastAsia"/>
          <w:sz w:val="28"/>
        </w:rPr>
        <w:t>语言程序设计”</w:t>
      </w:r>
      <w:r w:rsidR="0035006D">
        <w:rPr>
          <w:rFonts w:hint="eastAsia"/>
          <w:sz w:val="28"/>
        </w:rPr>
        <w:t>6</w:t>
      </w:r>
      <w:r>
        <w:rPr>
          <w:rFonts w:hint="eastAsia"/>
          <w:sz w:val="28"/>
        </w:rPr>
        <w:t>门，</w:t>
      </w:r>
      <w:r w:rsidR="00FB3E88">
        <w:rPr>
          <w:rFonts w:hint="eastAsia"/>
          <w:sz w:val="28"/>
        </w:rPr>
        <w:t>由新生院提交，</w:t>
      </w:r>
      <w:r>
        <w:rPr>
          <w:rFonts w:hint="eastAsia"/>
          <w:sz w:val="28"/>
        </w:rPr>
        <w:t>每门</w:t>
      </w:r>
      <w:r w:rsidR="00FA6602">
        <w:rPr>
          <w:rFonts w:hint="eastAsia"/>
          <w:sz w:val="28"/>
        </w:rPr>
        <w:t>课程</w:t>
      </w:r>
      <w:r>
        <w:rPr>
          <w:rFonts w:hint="eastAsia"/>
          <w:sz w:val="28"/>
        </w:rPr>
        <w:t>提交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个教学班（不同授课教师）</w:t>
      </w:r>
      <w:r w:rsidR="00531BD7">
        <w:rPr>
          <w:rFonts w:hint="eastAsia"/>
          <w:sz w:val="28"/>
        </w:rPr>
        <w:t>；</w:t>
      </w:r>
    </w:p>
    <w:p w:rsidR="00CE69A1" w:rsidRPr="00CE69A1" w:rsidRDefault="002A2869" w:rsidP="002024B3">
      <w:pPr>
        <w:ind w:firstLine="54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</w:t>
      </w:r>
      <w:r w:rsidR="00A1247E">
        <w:rPr>
          <w:rFonts w:hint="eastAsia"/>
          <w:sz w:val="28"/>
        </w:rPr>
        <w:t>专业核心课程由学院推荐</w:t>
      </w:r>
      <w:r w:rsidR="00316D84">
        <w:rPr>
          <w:rFonts w:hint="eastAsia"/>
          <w:sz w:val="28"/>
        </w:rPr>
        <w:t>（</w:t>
      </w:r>
      <w:r w:rsidR="00316D84" w:rsidRPr="00316D84">
        <w:rPr>
          <w:rFonts w:hint="eastAsia"/>
          <w:b/>
          <w:sz w:val="28"/>
        </w:rPr>
        <w:t>涉及硕士研究生入学考试专业课程必选</w:t>
      </w:r>
      <w:r w:rsidR="00316D84">
        <w:rPr>
          <w:rFonts w:hint="eastAsia"/>
          <w:sz w:val="28"/>
        </w:rPr>
        <w:t>），</w:t>
      </w:r>
      <w:r>
        <w:rPr>
          <w:rFonts w:hint="eastAsia"/>
          <w:sz w:val="28"/>
        </w:rPr>
        <w:t>每个专业提交</w:t>
      </w:r>
      <w:r w:rsidR="00316D84">
        <w:rPr>
          <w:rFonts w:hint="eastAsia"/>
          <w:sz w:val="28"/>
        </w:rPr>
        <w:t>1</w:t>
      </w:r>
      <w:r>
        <w:rPr>
          <w:rFonts w:hint="eastAsia"/>
          <w:sz w:val="28"/>
        </w:rPr>
        <w:t>门</w:t>
      </w:r>
      <w:r w:rsidRPr="00316D84">
        <w:rPr>
          <w:rFonts w:hint="eastAsia"/>
          <w:sz w:val="28"/>
        </w:rPr>
        <w:t>专业核心课</w:t>
      </w:r>
      <w:r w:rsidR="00C04ECE" w:rsidRPr="00C04ECE">
        <w:rPr>
          <w:rFonts w:hint="eastAsia"/>
          <w:sz w:val="28"/>
        </w:rPr>
        <w:t>（理论课程）</w:t>
      </w:r>
      <w:r>
        <w:rPr>
          <w:rFonts w:hint="eastAsia"/>
          <w:sz w:val="28"/>
        </w:rPr>
        <w:t>，各专业提交课程不交叉；</w:t>
      </w:r>
    </w:p>
    <w:p w:rsidR="008D4EA4" w:rsidRDefault="00531BD7" w:rsidP="008D4EA4">
      <w:pPr>
        <w:ind w:firstLine="54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</w:t>
      </w:r>
      <w:r w:rsidR="008D4EA4">
        <w:rPr>
          <w:rFonts w:hint="eastAsia"/>
          <w:sz w:val="28"/>
        </w:rPr>
        <w:t>提交课程</w:t>
      </w:r>
      <w:r w:rsidR="002024B3">
        <w:rPr>
          <w:rFonts w:hint="eastAsia"/>
          <w:sz w:val="28"/>
        </w:rPr>
        <w:t>需</w:t>
      </w:r>
      <w:r w:rsidR="008D4EA4">
        <w:rPr>
          <w:rFonts w:hint="eastAsia"/>
          <w:sz w:val="28"/>
        </w:rPr>
        <w:t>为</w:t>
      </w:r>
      <w:r w:rsidR="00FA6602" w:rsidRPr="00F43E0F">
        <w:rPr>
          <w:sz w:val="28"/>
        </w:rPr>
        <w:t>2021-2022</w:t>
      </w:r>
      <w:r w:rsidR="00FA6602" w:rsidRPr="00F43E0F">
        <w:rPr>
          <w:sz w:val="28"/>
        </w:rPr>
        <w:t>学年第</w:t>
      </w:r>
      <w:r w:rsidR="00FA6602">
        <w:rPr>
          <w:rFonts w:hint="eastAsia"/>
          <w:sz w:val="28"/>
        </w:rPr>
        <w:t>2</w:t>
      </w:r>
      <w:r w:rsidR="008D4EA4">
        <w:rPr>
          <w:rFonts w:hint="eastAsia"/>
          <w:sz w:val="28"/>
        </w:rPr>
        <w:t>学期</w:t>
      </w:r>
      <w:r>
        <w:rPr>
          <w:rFonts w:hint="eastAsia"/>
          <w:sz w:val="28"/>
        </w:rPr>
        <w:t>开设的</w:t>
      </w:r>
      <w:r w:rsidR="008D4EA4">
        <w:rPr>
          <w:rFonts w:hint="eastAsia"/>
          <w:sz w:val="28"/>
        </w:rPr>
        <w:t>课程</w:t>
      </w:r>
      <w:r w:rsidR="00F95301">
        <w:rPr>
          <w:rFonts w:hint="eastAsia"/>
          <w:sz w:val="28"/>
        </w:rPr>
        <w:t>，课时不少于</w:t>
      </w:r>
      <w:r w:rsidR="00F95301">
        <w:rPr>
          <w:rFonts w:hint="eastAsia"/>
          <w:sz w:val="28"/>
        </w:rPr>
        <w:t>32</w:t>
      </w:r>
      <w:r w:rsidR="00F95301">
        <w:rPr>
          <w:rFonts w:hint="eastAsia"/>
          <w:sz w:val="28"/>
        </w:rPr>
        <w:t>学时</w:t>
      </w:r>
      <w:r w:rsidR="005D7690">
        <w:rPr>
          <w:rFonts w:hint="eastAsia"/>
          <w:sz w:val="28"/>
        </w:rPr>
        <w:t>。</w:t>
      </w:r>
    </w:p>
    <w:p w:rsidR="008D4EA4" w:rsidRDefault="005B1E7C" w:rsidP="00F5291E">
      <w:pPr>
        <w:ind w:firstLineChars="100" w:firstLine="281"/>
        <w:rPr>
          <w:b/>
          <w:sz w:val="28"/>
        </w:rPr>
      </w:pPr>
      <w:r w:rsidRPr="00942D07">
        <w:rPr>
          <w:rFonts w:hint="eastAsia"/>
          <w:b/>
          <w:sz w:val="28"/>
        </w:rPr>
        <w:t>四</w:t>
      </w:r>
      <w:r w:rsidR="008D4EA4" w:rsidRPr="00942D07">
        <w:rPr>
          <w:rFonts w:hint="eastAsia"/>
          <w:b/>
          <w:sz w:val="28"/>
        </w:rPr>
        <w:t>、</w:t>
      </w:r>
      <w:r w:rsidR="00411EE7">
        <w:rPr>
          <w:rFonts w:hint="eastAsia"/>
          <w:b/>
          <w:sz w:val="28"/>
        </w:rPr>
        <w:t>课程</w:t>
      </w:r>
      <w:r w:rsidR="008D4EA4" w:rsidRPr="00942D07">
        <w:rPr>
          <w:rFonts w:hint="eastAsia"/>
          <w:b/>
          <w:sz w:val="28"/>
        </w:rPr>
        <w:t>评价</w:t>
      </w:r>
      <w:r w:rsidR="00F95301" w:rsidRPr="00942D07">
        <w:rPr>
          <w:rFonts w:hint="eastAsia"/>
          <w:b/>
          <w:sz w:val="28"/>
        </w:rPr>
        <w:t>总体</w:t>
      </w:r>
      <w:r w:rsidR="002720DF" w:rsidRPr="00942D07">
        <w:rPr>
          <w:rFonts w:hint="eastAsia"/>
          <w:b/>
          <w:sz w:val="28"/>
        </w:rPr>
        <w:t>进度</w:t>
      </w:r>
      <w:r w:rsidR="00F95301" w:rsidRPr="00942D07">
        <w:rPr>
          <w:rFonts w:hint="eastAsia"/>
          <w:b/>
          <w:sz w:val="28"/>
        </w:rPr>
        <w:t>安排</w:t>
      </w:r>
    </w:p>
    <w:p w:rsidR="00D46411" w:rsidRPr="00F04587" w:rsidRDefault="00302ADF" w:rsidP="00302AD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围绕</w:t>
      </w:r>
      <w:r w:rsidR="008928DE">
        <w:rPr>
          <w:rFonts w:hint="eastAsia"/>
          <w:sz w:val="28"/>
        </w:rPr>
        <w:t>课程</w:t>
      </w:r>
      <w:r>
        <w:rPr>
          <w:rFonts w:hint="eastAsia"/>
          <w:sz w:val="28"/>
        </w:rPr>
        <w:t>全过程教学监控与评价，进度安排如下：</w:t>
      </w:r>
    </w:p>
    <w:p w:rsidR="008D4EA4" w:rsidRDefault="008D4EA4" w:rsidP="008D4EA4">
      <w:pPr>
        <w:ind w:firstLine="54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8D4EA4">
        <w:rPr>
          <w:sz w:val="28"/>
        </w:rPr>
        <w:t>3-6</w:t>
      </w:r>
      <w:r w:rsidRPr="008D4EA4">
        <w:rPr>
          <w:rFonts w:hint="eastAsia"/>
          <w:sz w:val="28"/>
        </w:rPr>
        <w:t>月</w:t>
      </w:r>
      <w:r>
        <w:rPr>
          <w:rFonts w:hint="eastAsia"/>
          <w:sz w:val="28"/>
        </w:rPr>
        <w:t>开展</w:t>
      </w:r>
      <w:r w:rsidRPr="008D4EA4">
        <w:rPr>
          <w:rFonts w:hint="eastAsia"/>
          <w:sz w:val="28"/>
        </w:rPr>
        <w:t>课堂评价、教学相关资料评价</w:t>
      </w:r>
      <w:r>
        <w:rPr>
          <w:rFonts w:hint="eastAsia"/>
          <w:sz w:val="28"/>
        </w:rPr>
        <w:t>；</w:t>
      </w:r>
    </w:p>
    <w:p w:rsidR="008D4EA4" w:rsidRDefault="008D4EA4" w:rsidP="008D4EA4">
      <w:pPr>
        <w:ind w:firstLine="54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8D4EA4">
        <w:rPr>
          <w:sz w:val="28"/>
        </w:rPr>
        <w:t>7-9</w:t>
      </w:r>
      <w:r w:rsidRPr="008D4EA4">
        <w:rPr>
          <w:rFonts w:hint="eastAsia"/>
          <w:sz w:val="28"/>
        </w:rPr>
        <w:t>月</w:t>
      </w:r>
      <w:r>
        <w:rPr>
          <w:rFonts w:hint="eastAsia"/>
          <w:sz w:val="28"/>
        </w:rPr>
        <w:t>开展</w:t>
      </w:r>
      <w:r w:rsidRPr="008D4EA4">
        <w:rPr>
          <w:rFonts w:hint="eastAsia"/>
          <w:sz w:val="28"/>
        </w:rPr>
        <w:t>教师自评、教学单位评价</w:t>
      </w:r>
      <w:r>
        <w:rPr>
          <w:rFonts w:hint="eastAsia"/>
          <w:sz w:val="28"/>
        </w:rPr>
        <w:t>；</w:t>
      </w:r>
    </w:p>
    <w:p w:rsidR="008D4EA4" w:rsidRDefault="008D4EA4" w:rsidP="008D4EA4">
      <w:pPr>
        <w:ind w:firstLine="54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 w:rsidRPr="008D4EA4">
        <w:rPr>
          <w:sz w:val="28"/>
        </w:rPr>
        <w:t>9-10</w:t>
      </w:r>
      <w:r w:rsidRPr="008D4EA4">
        <w:rPr>
          <w:rFonts w:hint="eastAsia"/>
          <w:sz w:val="28"/>
        </w:rPr>
        <w:t>月</w:t>
      </w:r>
      <w:r>
        <w:rPr>
          <w:rFonts w:hint="eastAsia"/>
          <w:sz w:val="28"/>
        </w:rPr>
        <w:t>由</w:t>
      </w:r>
      <w:r w:rsidRPr="008D4EA4">
        <w:rPr>
          <w:rFonts w:hint="eastAsia"/>
          <w:sz w:val="28"/>
        </w:rPr>
        <w:t>学校组织专家进行评价</w:t>
      </w:r>
      <w:r w:rsidR="00BB26D0">
        <w:rPr>
          <w:rFonts w:hint="eastAsia"/>
          <w:sz w:val="28"/>
        </w:rPr>
        <w:t>与</w:t>
      </w:r>
      <w:r w:rsidR="00D46411">
        <w:rPr>
          <w:rFonts w:hint="eastAsia"/>
          <w:sz w:val="28"/>
        </w:rPr>
        <w:t>反馈</w:t>
      </w:r>
      <w:r>
        <w:rPr>
          <w:rFonts w:hint="eastAsia"/>
          <w:sz w:val="28"/>
        </w:rPr>
        <w:t>。</w:t>
      </w:r>
    </w:p>
    <w:p w:rsidR="008D4EA4" w:rsidRPr="00942D07" w:rsidRDefault="002720DF" w:rsidP="00F85A95">
      <w:pPr>
        <w:ind w:firstLineChars="100" w:firstLine="281"/>
        <w:rPr>
          <w:b/>
          <w:sz w:val="28"/>
        </w:rPr>
      </w:pPr>
      <w:r w:rsidRPr="00942D07">
        <w:rPr>
          <w:rFonts w:hint="eastAsia"/>
          <w:b/>
          <w:sz w:val="28"/>
        </w:rPr>
        <w:t>五</w:t>
      </w:r>
      <w:r w:rsidR="008D4EA4" w:rsidRPr="00942D07">
        <w:rPr>
          <w:rFonts w:hint="eastAsia"/>
          <w:b/>
          <w:sz w:val="28"/>
        </w:rPr>
        <w:t>、其他要求</w:t>
      </w:r>
    </w:p>
    <w:p w:rsidR="008D4EA4" w:rsidRDefault="00302ADF" w:rsidP="008D4EA4">
      <w:pPr>
        <w:ind w:firstLine="540"/>
        <w:rPr>
          <w:sz w:val="28"/>
        </w:rPr>
      </w:pPr>
      <w:r>
        <w:rPr>
          <w:rFonts w:hint="eastAsia"/>
          <w:sz w:val="28"/>
        </w:rPr>
        <w:t>课程</w:t>
      </w:r>
      <w:r w:rsidR="008D4EA4">
        <w:rPr>
          <w:rFonts w:hint="eastAsia"/>
          <w:sz w:val="28"/>
        </w:rPr>
        <w:t>名单提交截止时间为</w:t>
      </w:r>
      <w:r w:rsidR="008D4EA4">
        <w:rPr>
          <w:rFonts w:hint="eastAsia"/>
          <w:sz w:val="28"/>
        </w:rPr>
        <w:t>2022</w:t>
      </w:r>
      <w:r w:rsidR="008D4EA4">
        <w:rPr>
          <w:rFonts w:hint="eastAsia"/>
          <w:sz w:val="28"/>
        </w:rPr>
        <w:t>年</w:t>
      </w:r>
      <w:r w:rsidR="008D4EA4">
        <w:rPr>
          <w:rFonts w:hint="eastAsia"/>
          <w:sz w:val="28"/>
        </w:rPr>
        <w:t>3</w:t>
      </w:r>
      <w:r w:rsidR="008D4EA4">
        <w:rPr>
          <w:rFonts w:hint="eastAsia"/>
          <w:sz w:val="28"/>
        </w:rPr>
        <w:t>月</w:t>
      </w:r>
      <w:r w:rsidR="008D4EA4">
        <w:rPr>
          <w:rFonts w:hint="eastAsia"/>
          <w:sz w:val="28"/>
        </w:rPr>
        <w:t>30</w:t>
      </w:r>
      <w:r w:rsidR="008D4EA4">
        <w:rPr>
          <w:rFonts w:hint="eastAsia"/>
          <w:sz w:val="28"/>
        </w:rPr>
        <w:t>日（周三），</w:t>
      </w:r>
      <w:r w:rsidR="008D4EA4" w:rsidRPr="008D4EA4">
        <w:rPr>
          <w:rFonts w:hint="eastAsia"/>
          <w:sz w:val="28"/>
        </w:rPr>
        <w:t>纸质版盖章交行政楼</w:t>
      </w:r>
      <w:r w:rsidR="008D4EA4" w:rsidRPr="008D4EA4">
        <w:rPr>
          <w:rFonts w:hint="eastAsia"/>
          <w:sz w:val="28"/>
        </w:rPr>
        <w:t>512</w:t>
      </w:r>
      <w:r w:rsidR="00B35DC5">
        <w:rPr>
          <w:rFonts w:hint="eastAsia"/>
          <w:sz w:val="28"/>
        </w:rPr>
        <w:t>室</w:t>
      </w:r>
      <w:r w:rsidR="008D4EA4">
        <w:rPr>
          <w:rFonts w:hint="eastAsia"/>
          <w:sz w:val="28"/>
        </w:rPr>
        <w:t>；</w:t>
      </w:r>
      <w:r w:rsidR="008D4EA4" w:rsidRPr="008D4EA4">
        <w:rPr>
          <w:rFonts w:hint="eastAsia"/>
          <w:sz w:val="28"/>
        </w:rPr>
        <w:t>电子版发送邮箱</w:t>
      </w:r>
      <w:r w:rsidR="008D4EA4" w:rsidRPr="008D4EA4">
        <w:rPr>
          <w:rFonts w:hint="eastAsia"/>
          <w:sz w:val="28"/>
        </w:rPr>
        <w:t>621824788@qq.com</w:t>
      </w:r>
      <w:r w:rsidR="008D4EA4">
        <w:rPr>
          <w:rFonts w:hint="eastAsia"/>
          <w:sz w:val="28"/>
        </w:rPr>
        <w:t>。</w:t>
      </w:r>
    </w:p>
    <w:p w:rsidR="008D4EA4" w:rsidRDefault="008D4EA4" w:rsidP="008D4EA4">
      <w:pPr>
        <w:ind w:firstLine="540"/>
        <w:rPr>
          <w:sz w:val="28"/>
        </w:rPr>
      </w:pPr>
      <w:r>
        <w:rPr>
          <w:rFonts w:hint="eastAsia"/>
          <w:sz w:val="28"/>
        </w:rPr>
        <w:t>联系人：薛淑磊，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86173173</w:t>
      </w:r>
    </w:p>
    <w:p w:rsidR="008D4EA4" w:rsidRDefault="008D4EA4" w:rsidP="008D4EA4">
      <w:pPr>
        <w:ind w:firstLine="540"/>
        <w:rPr>
          <w:sz w:val="28"/>
        </w:rPr>
      </w:pPr>
    </w:p>
    <w:p w:rsidR="008D4EA4" w:rsidRDefault="008D4EA4" w:rsidP="008D4EA4">
      <w:pPr>
        <w:ind w:firstLine="540"/>
        <w:jc w:val="right"/>
        <w:rPr>
          <w:sz w:val="28"/>
        </w:rPr>
      </w:pPr>
      <w:r>
        <w:rPr>
          <w:rFonts w:hint="eastAsia"/>
          <w:sz w:val="28"/>
        </w:rPr>
        <w:t>高等教育研究与评估中心</w:t>
      </w:r>
    </w:p>
    <w:p w:rsidR="00942D07" w:rsidRDefault="00DF0C7E" w:rsidP="009A2ACD">
      <w:pPr>
        <w:ind w:firstLine="540"/>
        <w:jc w:val="right"/>
        <w:rPr>
          <w:sz w:val="28"/>
        </w:rPr>
      </w:pPr>
      <w:r>
        <w:rPr>
          <w:rFonts w:hint="eastAsia"/>
          <w:sz w:val="28"/>
        </w:rPr>
        <w:t>2022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24</w:t>
      </w:r>
      <w:r>
        <w:rPr>
          <w:rFonts w:hint="eastAsia"/>
          <w:sz w:val="28"/>
        </w:rPr>
        <w:t>日</w:t>
      </w:r>
    </w:p>
    <w:p w:rsidR="00942D07" w:rsidRDefault="00942D07" w:rsidP="00F95301">
      <w:pPr>
        <w:ind w:firstLine="540"/>
        <w:jc w:val="left"/>
        <w:rPr>
          <w:sz w:val="28"/>
        </w:rPr>
      </w:pPr>
    </w:p>
    <w:p w:rsidR="00942D07" w:rsidRDefault="00942D07" w:rsidP="00F95301">
      <w:pPr>
        <w:ind w:firstLine="540"/>
        <w:jc w:val="left"/>
        <w:rPr>
          <w:sz w:val="28"/>
        </w:rPr>
      </w:pPr>
    </w:p>
    <w:p w:rsidR="00942D07" w:rsidRPr="005E3DB5" w:rsidRDefault="00942D07" w:rsidP="00F95301">
      <w:pPr>
        <w:ind w:firstLine="540"/>
        <w:jc w:val="left"/>
        <w:rPr>
          <w:sz w:val="28"/>
        </w:rPr>
        <w:sectPr w:rsidR="00942D07" w:rsidRPr="005E3DB5" w:rsidSect="004079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5301" w:rsidRDefault="00F95301" w:rsidP="00F95301">
      <w:pPr>
        <w:ind w:firstLine="540"/>
        <w:jc w:val="left"/>
        <w:rPr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1</w:t>
      </w:r>
    </w:p>
    <w:p w:rsidR="00F95301" w:rsidRPr="00793989" w:rsidRDefault="00F95301" w:rsidP="00F9530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2</w:t>
      </w:r>
      <w:r>
        <w:rPr>
          <w:rFonts w:asciiTheme="minorEastAsia" w:hAnsiTheme="minorEastAsia"/>
          <w:b/>
          <w:sz w:val="36"/>
          <w:szCs w:val="36"/>
        </w:rPr>
        <w:t>年</w:t>
      </w:r>
      <w:proofErr w:type="gramStart"/>
      <w:r w:rsidRPr="00793989">
        <w:rPr>
          <w:rFonts w:asciiTheme="minorEastAsia" w:hAnsiTheme="minorEastAsia"/>
          <w:b/>
          <w:sz w:val="36"/>
          <w:szCs w:val="36"/>
        </w:rPr>
        <w:t>拟评价</w:t>
      </w:r>
      <w:proofErr w:type="gramEnd"/>
      <w:r w:rsidRPr="00793989">
        <w:rPr>
          <w:rFonts w:asciiTheme="minorEastAsia" w:hAnsiTheme="minorEastAsia"/>
          <w:b/>
          <w:sz w:val="36"/>
          <w:szCs w:val="36"/>
        </w:rPr>
        <w:t>课程清单</w:t>
      </w:r>
    </w:p>
    <w:p w:rsidR="00F95301" w:rsidRPr="00F95301" w:rsidRDefault="00F95301" w:rsidP="00F95301">
      <w:pPr>
        <w:rPr>
          <w:rFonts w:asciiTheme="minorEastAsia" w:hAnsiTheme="minorEastAsia"/>
          <w:sz w:val="28"/>
          <w:szCs w:val="32"/>
        </w:rPr>
      </w:pPr>
      <w:r w:rsidRPr="00F95301">
        <w:rPr>
          <w:rFonts w:asciiTheme="minorEastAsia" w:hAnsiTheme="minorEastAsia" w:hint="eastAsia"/>
          <w:sz w:val="28"/>
          <w:szCs w:val="32"/>
        </w:rPr>
        <w:t>教学</w:t>
      </w:r>
      <w:r w:rsidR="00CB734B">
        <w:rPr>
          <w:rFonts w:asciiTheme="minorEastAsia" w:hAnsiTheme="minorEastAsia" w:hint="eastAsia"/>
          <w:sz w:val="28"/>
          <w:szCs w:val="32"/>
        </w:rPr>
        <w:t>单位</w:t>
      </w:r>
      <w:r w:rsidRPr="00F95301">
        <w:rPr>
          <w:rFonts w:asciiTheme="minorEastAsia" w:hAnsiTheme="minorEastAsia"/>
          <w:sz w:val="28"/>
          <w:szCs w:val="32"/>
        </w:rPr>
        <w:t>：（</w:t>
      </w:r>
      <w:r w:rsidRPr="00F95301">
        <w:rPr>
          <w:rFonts w:asciiTheme="minorEastAsia" w:hAnsiTheme="minorEastAsia" w:hint="eastAsia"/>
          <w:sz w:val="28"/>
          <w:szCs w:val="32"/>
        </w:rPr>
        <w:t>单位</w:t>
      </w:r>
      <w:r w:rsidRPr="00F95301">
        <w:rPr>
          <w:rFonts w:asciiTheme="minorEastAsia" w:hAnsiTheme="minorEastAsia"/>
          <w:sz w:val="28"/>
          <w:szCs w:val="32"/>
        </w:rPr>
        <w:t>公章）</w:t>
      </w:r>
      <w:r w:rsidRPr="00F95301">
        <w:rPr>
          <w:rFonts w:asciiTheme="minorEastAsia" w:hAnsiTheme="minorEastAsia" w:hint="eastAsia"/>
          <w:sz w:val="28"/>
          <w:szCs w:val="32"/>
        </w:rPr>
        <w:t xml:space="preserve">                </w:t>
      </w:r>
      <w:r w:rsidRPr="00F95301">
        <w:rPr>
          <w:rFonts w:asciiTheme="minorEastAsia" w:hAnsiTheme="minorEastAsia"/>
          <w:sz w:val="28"/>
          <w:szCs w:val="32"/>
        </w:rPr>
        <w:t xml:space="preserve">                            </w:t>
      </w:r>
      <w:r w:rsidRPr="00F95301">
        <w:rPr>
          <w:rFonts w:asciiTheme="minorEastAsia" w:hAnsiTheme="minorEastAsia" w:hint="eastAsia"/>
          <w:sz w:val="28"/>
          <w:szCs w:val="32"/>
        </w:rPr>
        <w:t>日期</w:t>
      </w:r>
      <w:r w:rsidRPr="00F95301">
        <w:rPr>
          <w:rFonts w:asciiTheme="minorEastAsia" w:hAnsiTheme="minorEastAsia"/>
          <w:sz w:val="28"/>
          <w:szCs w:val="32"/>
        </w:rPr>
        <w:t>：</w:t>
      </w:r>
      <w:r w:rsidRPr="00F95301">
        <w:rPr>
          <w:rFonts w:asciiTheme="minorEastAsia" w:hAnsiTheme="minorEastAsia" w:hint="eastAsia"/>
          <w:sz w:val="28"/>
          <w:szCs w:val="32"/>
        </w:rPr>
        <w:t>20</w:t>
      </w:r>
      <w:r w:rsidRPr="00F95301">
        <w:rPr>
          <w:rFonts w:asciiTheme="minorEastAsia" w:hAnsiTheme="minorEastAsia"/>
          <w:sz w:val="28"/>
          <w:szCs w:val="32"/>
        </w:rPr>
        <w:t>2</w:t>
      </w:r>
      <w:r w:rsidR="004729DC">
        <w:rPr>
          <w:rFonts w:asciiTheme="minorEastAsia" w:hAnsiTheme="minorEastAsia" w:hint="eastAsia"/>
          <w:sz w:val="28"/>
          <w:szCs w:val="32"/>
        </w:rPr>
        <w:t>2</w:t>
      </w:r>
      <w:r w:rsidRPr="00F95301">
        <w:rPr>
          <w:rFonts w:asciiTheme="minorEastAsia" w:hAnsiTheme="minorEastAsia" w:hint="eastAsia"/>
          <w:sz w:val="28"/>
          <w:szCs w:val="32"/>
        </w:rPr>
        <w:t xml:space="preserve">年  月 </w:t>
      </w:r>
      <w:r w:rsidRPr="00F95301">
        <w:rPr>
          <w:rFonts w:asciiTheme="minorEastAsia" w:hAnsiTheme="minorEastAsia"/>
          <w:sz w:val="28"/>
          <w:szCs w:val="32"/>
        </w:rPr>
        <w:t xml:space="preserve"> </w:t>
      </w:r>
      <w:r w:rsidRPr="00F95301">
        <w:rPr>
          <w:rFonts w:asciiTheme="minorEastAsia" w:hAnsiTheme="minorEastAsia" w:hint="eastAsia"/>
          <w:sz w:val="28"/>
          <w:szCs w:val="32"/>
        </w:rPr>
        <w:t xml:space="preserve"> 日</w:t>
      </w:r>
    </w:p>
    <w:tbl>
      <w:tblPr>
        <w:tblStyle w:val="a8"/>
        <w:tblW w:w="0" w:type="auto"/>
        <w:tblLook w:val="04A0"/>
      </w:tblPr>
      <w:tblGrid>
        <w:gridCol w:w="725"/>
        <w:gridCol w:w="1120"/>
        <w:gridCol w:w="1477"/>
        <w:gridCol w:w="1504"/>
        <w:gridCol w:w="1409"/>
        <w:gridCol w:w="900"/>
        <w:gridCol w:w="1739"/>
        <w:gridCol w:w="1440"/>
        <w:gridCol w:w="1701"/>
        <w:gridCol w:w="2159"/>
      </w:tblGrid>
      <w:tr w:rsidR="00B34129" w:rsidRPr="00B34129" w:rsidTr="00B34129">
        <w:trPr>
          <w:trHeight w:val="522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B3412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proofErr w:type="gramStart"/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课号</w:t>
            </w:r>
            <w:proofErr w:type="gramEnd"/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课程</w:t>
            </w:r>
            <w:r w:rsidRPr="00B34129">
              <w:rPr>
                <w:rFonts w:asciiTheme="minorEastAsia" w:hAnsiTheme="minorEastAsia"/>
                <w:b/>
                <w:sz w:val="24"/>
                <w:szCs w:val="28"/>
              </w:rPr>
              <w:t>名称</w:t>
            </w:r>
          </w:p>
        </w:tc>
        <w:tc>
          <w:tcPr>
            <w:tcW w:w="1504" w:type="dxa"/>
            <w:vAlign w:val="center"/>
          </w:tcPr>
          <w:p w:rsidR="00B34129" w:rsidRPr="00B34129" w:rsidRDefault="00B34129" w:rsidP="00B3412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课程</w:t>
            </w:r>
            <w:r w:rsidRPr="00B34129">
              <w:rPr>
                <w:rFonts w:asciiTheme="minorEastAsia" w:hAnsiTheme="minorEastAsia"/>
                <w:b/>
                <w:sz w:val="24"/>
                <w:szCs w:val="28"/>
              </w:rPr>
              <w:t>类别</w:t>
            </w: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授课班级</w:t>
            </w: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学时</w:t>
            </w:r>
          </w:p>
        </w:tc>
        <w:tc>
          <w:tcPr>
            <w:tcW w:w="1739" w:type="dxa"/>
            <w:vAlign w:val="center"/>
          </w:tcPr>
          <w:p w:rsidR="00B34129" w:rsidRPr="00B34129" w:rsidRDefault="00B34129" w:rsidP="00B3412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授课教师</w:t>
            </w:r>
          </w:p>
        </w:tc>
        <w:tc>
          <w:tcPr>
            <w:tcW w:w="1440" w:type="dxa"/>
            <w:vAlign w:val="center"/>
          </w:tcPr>
          <w:p w:rsidR="00B34129" w:rsidRDefault="00B34129" w:rsidP="00B3412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教师工号</w:t>
            </w:r>
          </w:p>
        </w:tc>
        <w:tc>
          <w:tcPr>
            <w:tcW w:w="1701" w:type="dxa"/>
            <w:vAlign w:val="center"/>
          </w:tcPr>
          <w:p w:rsidR="00B34129" w:rsidRPr="00B34129" w:rsidRDefault="00B34129" w:rsidP="00B3412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起止周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次</w:t>
            </w: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b/>
                <w:sz w:val="24"/>
                <w:szCs w:val="28"/>
              </w:rPr>
              <w:t>专业面向</w:t>
            </w:r>
          </w:p>
        </w:tc>
      </w:tr>
      <w:tr w:rsidR="00B34129" w:rsidRPr="00B34129" w:rsidTr="00B34129">
        <w:trPr>
          <w:trHeight w:val="535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34129" w:rsidRPr="00B34129" w:rsidTr="00B34129">
        <w:trPr>
          <w:trHeight w:val="522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34129" w:rsidRPr="00B34129" w:rsidTr="00B34129">
        <w:trPr>
          <w:trHeight w:val="522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34129" w:rsidRPr="00B34129" w:rsidTr="00B34129">
        <w:trPr>
          <w:trHeight w:val="522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34129" w:rsidRPr="00B34129" w:rsidTr="00B34129">
        <w:trPr>
          <w:trHeight w:val="535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5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34129" w:rsidRPr="00B34129" w:rsidTr="00B34129">
        <w:trPr>
          <w:trHeight w:val="522"/>
        </w:trPr>
        <w:tc>
          <w:tcPr>
            <w:tcW w:w="725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34129">
              <w:rPr>
                <w:rFonts w:asciiTheme="minorEastAsia" w:hAnsiTheme="minorEastAsia" w:hint="eastAsia"/>
                <w:sz w:val="24"/>
                <w:szCs w:val="28"/>
              </w:rPr>
              <w:t>6</w:t>
            </w:r>
          </w:p>
        </w:tc>
        <w:tc>
          <w:tcPr>
            <w:tcW w:w="112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40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34129" w:rsidRPr="00B34129" w:rsidRDefault="00B34129" w:rsidP="003646A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F95301" w:rsidRPr="00793989" w:rsidRDefault="00F95301" w:rsidP="00F95301">
      <w:pPr>
        <w:adjustRightInd w:val="0"/>
        <w:snapToGrid w:val="0"/>
        <w:spacing w:line="360" w:lineRule="auto"/>
        <w:rPr>
          <w:rFonts w:asciiTheme="minorEastAsia" w:hAnsiTheme="minorEastAsia"/>
          <w:b/>
          <w:sz w:val="30"/>
          <w:szCs w:val="30"/>
        </w:rPr>
      </w:pPr>
      <w:r w:rsidRPr="00793989">
        <w:rPr>
          <w:rFonts w:asciiTheme="minorEastAsia" w:hAnsiTheme="minorEastAsia" w:hint="eastAsia"/>
          <w:b/>
          <w:sz w:val="30"/>
          <w:szCs w:val="30"/>
        </w:rPr>
        <w:t>填表</w:t>
      </w:r>
      <w:r w:rsidRPr="00793989">
        <w:rPr>
          <w:rFonts w:asciiTheme="minorEastAsia" w:hAnsiTheme="minorEastAsia"/>
          <w:b/>
          <w:sz w:val="30"/>
          <w:szCs w:val="30"/>
        </w:rPr>
        <w:t>说明：</w:t>
      </w:r>
    </w:p>
    <w:p w:rsidR="00F95301" w:rsidRPr="00325690" w:rsidRDefault="00F95301" w:rsidP="00F95301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793989">
        <w:rPr>
          <w:rFonts w:asciiTheme="minorEastAsia" w:hAnsiTheme="minorEastAsia" w:hint="eastAsia"/>
          <w:b/>
          <w:sz w:val="30"/>
          <w:szCs w:val="30"/>
        </w:rPr>
        <w:t>1</w:t>
      </w:r>
      <w:r w:rsidRPr="00793989">
        <w:rPr>
          <w:rFonts w:asciiTheme="minorEastAsia" w:hAnsiTheme="minorEastAsia"/>
          <w:b/>
          <w:sz w:val="30"/>
          <w:szCs w:val="30"/>
        </w:rPr>
        <w:t>.</w:t>
      </w:r>
      <w:r w:rsidRPr="00793989">
        <w:rPr>
          <w:rFonts w:asciiTheme="minorEastAsia" w:hAnsiTheme="minorEastAsia" w:hint="eastAsia"/>
          <w:b/>
          <w:sz w:val="30"/>
          <w:szCs w:val="30"/>
        </w:rPr>
        <w:t>课程代码、</w:t>
      </w:r>
      <w:r w:rsidRPr="00793989">
        <w:rPr>
          <w:rFonts w:asciiTheme="minorEastAsia" w:hAnsiTheme="minorEastAsia"/>
          <w:b/>
          <w:sz w:val="30"/>
          <w:szCs w:val="30"/>
        </w:rPr>
        <w:t>课程名称、</w:t>
      </w:r>
      <w:r w:rsidRPr="00793989">
        <w:rPr>
          <w:rFonts w:asciiTheme="minorEastAsia" w:hAnsiTheme="minorEastAsia" w:hint="eastAsia"/>
          <w:b/>
          <w:sz w:val="30"/>
          <w:szCs w:val="30"/>
        </w:rPr>
        <w:t>学时</w:t>
      </w:r>
      <w:r w:rsidRPr="00793989">
        <w:rPr>
          <w:rFonts w:asciiTheme="minorEastAsia" w:hAnsiTheme="minorEastAsia"/>
          <w:b/>
          <w:sz w:val="30"/>
          <w:szCs w:val="30"/>
        </w:rPr>
        <w:t>：</w:t>
      </w:r>
      <w:r w:rsidRPr="00325690">
        <w:rPr>
          <w:rFonts w:asciiTheme="minorEastAsia" w:hAnsiTheme="minorEastAsia"/>
          <w:sz w:val="30"/>
          <w:szCs w:val="30"/>
        </w:rPr>
        <w:t>由学校教务部门</w:t>
      </w:r>
      <w:r w:rsidRPr="00325690">
        <w:rPr>
          <w:rFonts w:asciiTheme="minorEastAsia" w:hAnsiTheme="minorEastAsia" w:hint="eastAsia"/>
          <w:sz w:val="30"/>
          <w:szCs w:val="30"/>
        </w:rPr>
        <w:t>确认</w:t>
      </w:r>
      <w:r>
        <w:rPr>
          <w:rFonts w:asciiTheme="minorEastAsia" w:hAnsiTheme="minorEastAsia" w:hint="eastAsia"/>
          <w:sz w:val="30"/>
          <w:szCs w:val="30"/>
        </w:rPr>
        <w:t>，与学校</w:t>
      </w:r>
      <w:r w:rsidRPr="00325690">
        <w:rPr>
          <w:rFonts w:asciiTheme="minorEastAsia" w:hAnsiTheme="minorEastAsia"/>
          <w:sz w:val="30"/>
          <w:szCs w:val="30"/>
        </w:rPr>
        <w:t>本科专业人才培养方案中</w:t>
      </w:r>
      <w:r>
        <w:rPr>
          <w:rFonts w:asciiTheme="minorEastAsia" w:hAnsiTheme="minorEastAsia" w:hint="eastAsia"/>
          <w:sz w:val="30"/>
          <w:szCs w:val="30"/>
        </w:rPr>
        <w:t>的</w:t>
      </w:r>
      <w:r>
        <w:rPr>
          <w:rFonts w:asciiTheme="minorEastAsia" w:hAnsiTheme="minorEastAsia"/>
          <w:sz w:val="30"/>
          <w:szCs w:val="30"/>
        </w:rPr>
        <w:t>内容一致</w:t>
      </w:r>
      <w:r w:rsidRPr="00325690">
        <w:rPr>
          <w:rFonts w:asciiTheme="minorEastAsia" w:hAnsiTheme="minorEastAsia"/>
          <w:sz w:val="30"/>
          <w:szCs w:val="30"/>
        </w:rPr>
        <w:t>。</w:t>
      </w:r>
    </w:p>
    <w:p w:rsidR="00F95301" w:rsidRDefault="00F95301" w:rsidP="00F95301">
      <w:pPr>
        <w:adjustRightInd w:val="0"/>
        <w:snapToGrid w:val="0"/>
        <w:spacing w:line="360" w:lineRule="auto"/>
        <w:rPr>
          <w:rFonts w:asciiTheme="minorEastAsia" w:hAnsiTheme="minorEastAsia"/>
          <w:sz w:val="30"/>
          <w:szCs w:val="30"/>
        </w:rPr>
      </w:pPr>
      <w:r w:rsidRPr="00793989">
        <w:rPr>
          <w:rFonts w:asciiTheme="minorEastAsia" w:hAnsiTheme="minorEastAsia"/>
          <w:b/>
          <w:sz w:val="30"/>
          <w:szCs w:val="30"/>
        </w:rPr>
        <w:t>2.</w:t>
      </w:r>
      <w:r w:rsidRPr="00793989">
        <w:rPr>
          <w:rFonts w:asciiTheme="minorEastAsia" w:hAnsiTheme="minorEastAsia" w:hint="eastAsia"/>
          <w:b/>
          <w:sz w:val="30"/>
          <w:szCs w:val="30"/>
        </w:rPr>
        <w:t>课程</w:t>
      </w:r>
      <w:r w:rsidR="00B34129">
        <w:rPr>
          <w:rFonts w:asciiTheme="minorEastAsia" w:hAnsiTheme="minorEastAsia" w:hint="eastAsia"/>
          <w:b/>
          <w:sz w:val="30"/>
          <w:szCs w:val="30"/>
        </w:rPr>
        <w:t>类别</w:t>
      </w:r>
      <w:r w:rsidRPr="00793989">
        <w:rPr>
          <w:rFonts w:asciiTheme="minorEastAsia" w:hAnsiTheme="minorEastAsia"/>
          <w:b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</w:rPr>
        <w:t>填</w:t>
      </w:r>
      <w:r>
        <w:rPr>
          <w:rFonts w:asciiTheme="minorEastAsia" w:hAnsiTheme="minorEastAsia"/>
          <w:sz w:val="30"/>
          <w:szCs w:val="30"/>
        </w:rPr>
        <w:t>“</w:t>
      </w:r>
      <w:r w:rsidR="00B34129">
        <w:rPr>
          <w:rFonts w:asciiTheme="minorEastAsia" w:hAnsiTheme="minorEastAsia" w:hint="eastAsia"/>
          <w:sz w:val="30"/>
          <w:szCs w:val="30"/>
        </w:rPr>
        <w:t>专业核心</w:t>
      </w:r>
      <w:r>
        <w:rPr>
          <w:rFonts w:asciiTheme="minorEastAsia" w:hAnsiTheme="minorEastAsia" w:hint="eastAsia"/>
          <w:sz w:val="30"/>
          <w:szCs w:val="30"/>
        </w:rPr>
        <w:t>课</w:t>
      </w:r>
      <w:r>
        <w:rPr>
          <w:rFonts w:asciiTheme="minorEastAsia" w:hAnsiTheme="minorEastAsia"/>
          <w:sz w:val="30"/>
          <w:szCs w:val="30"/>
        </w:rPr>
        <w:t>”</w:t>
      </w:r>
      <w:r>
        <w:rPr>
          <w:rFonts w:asciiTheme="minorEastAsia" w:hAnsiTheme="minorEastAsia" w:hint="eastAsia"/>
          <w:sz w:val="30"/>
          <w:szCs w:val="30"/>
        </w:rPr>
        <w:t>或</w:t>
      </w:r>
      <w:r>
        <w:rPr>
          <w:rFonts w:asciiTheme="minorEastAsia" w:hAnsiTheme="minorEastAsia"/>
          <w:sz w:val="30"/>
          <w:szCs w:val="30"/>
        </w:rPr>
        <w:t>“</w:t>
      </w:r>
      <w:r w:rsidR="0019227B" w:rsidRPr="0019227B">
        <w:rPr>
          <w:rFonts w:asciiTheme="minorEastAsia" w:hAnsiTheme="minorEastAsia" w:hint="eastAsia"/>
          <w:sz w:val="30"/>
          <w:szCs w:val="30"/>
        </w:rPr>
        <w:t>通识基础课</w:t>
      </w:r>
      <w:r>
        <w:rPr>
          <w:rFonts w:asciiTheme="minorEastAsia" w:hAnsiTheme="minorEastAsia"/>
          <w:sz w:val="30"/>
          <w:szCs w:val="30"/>
        </w:rPr>
        <w:t>”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8D4EA4" w:rsidRPr="008D4EA4" w:rsidRDefault="00F95301" w:rsidP="00F95301">
      <w:pPr>
        <w:adjustRightInd w:val="0"/>
        <w:snapToGrid w:val="0"/>
        <w:spacing w:line="360" w:lineRule="auto"/>
        <w:rPr>
          <w:sz w:val="28"/>
        </w:rPr>
      </w:pPr>
      <w:r w:rsidRPr="00793989">
        <w:rPr>
          <w:rFonts w:asciiTheme="minorEastAsia" w:hAnsiTheme="minorEastAsia"/>
          <w:b/>
          <w:sz w:val="30"/>
          <w:szCs w:val="30"/>
        </w:rPr>
        <w:t>3.</w:t>
      </w:r>
      <w:r w:rsidR="00731627">
        <w:rPr>
          <w:rFonts w:asciiTheme="minorEastAsia" w:hAnsiTheme="minorEastAsia" w:hint="eastAsia"/>
          <w:b/>
          <w:sz w:val="30"/>
          <w:szCs w:val="30"/>
        </w:rPr>
        <w:t>专业面向</w:t>
      </w:r>
      <w:r w:rsidRPr="00793989">
        <w:rPr>
          <w:rFonts w:asciiTheme="minorEastAsia" w:hAnsiTheme="minorEastAsia"/>
          <w:b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</w:rPr>
        <w:t>填</w:t>
      </w:r>
      <w:r w:rsidR="00731627">
        <w:rPr>
          <w:rFonts w:asciiTheme="minorEastAsia" w:hAnsiTheme="minorEastAsia" w:hint="eastAsia"/>
          <w:sz w:val="30"/>
          <w:szCs w:val="30"/>
        </w:rPr>
        <w:t>课程所对应专业</w:t>
      </w:r>
      <w:r>
        <w:rPr>
          <w:rFonts w:asciiTheme="minorEastAsia" w:hAnsiTheme="minorEastAsia" w:hint="eastAsia"/>
          <w:sz w:val="30"/>
          <w:szCs w:val="30"/>
        </w:rPr>
        <w:t>。</w:t>
      </w:r>
    </w:p>
    <w:sectPr w:rsidR="008D4EA4" w:rsidRPr="008D4EA4" w:rsidSect="00F95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5C" w:rsidRDefault="00EF285C" w:rsidP="008D4EA4">
      <w:r>
        <w:separator/>
      </w:r>
    </w:p>
  </w:endnote>
  <w:endnote w:type="continuationSeparator" w:id="0">
    <w:p w:rsidR="00EF285C" w:rsidRDefault="00EF285C" w:rsidP="008D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5C" w:rsidRDefault="00EF285C" w:rsidP="008D4EA4">
      <w:r>
        <w:separator/>
      </w:r>
    </w:p>
  </w:footnote>
  <w:footnote w:type="continuationSeparator" w:id="0">
    <w:p w:rsidR="00EF285C" w:rsidRDefault="00EF285C" w:rsidP="008D4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EA4"/>
    <w:rsid w:val="00010101"/>
    <w:rsid w:val="0001191E"/>
    <w:rsid w:val="000179AE"/>
    <w:rsid w:val="00023674"/>
    <w:rsid w:val="0003697C"/>
    <w:rsid w:val="00037411"/>
    <w:rsid w:val="0004681D"/>
    <w:rsid w:val="0004712A"/>
    <w:rsid w:val="000668C2"/>
    <w:rsid w:val="000713D4"/>
    <w:rsid w:val="00072E1A"/>
    <w:rsid w:val="00082682"/>
    <w:rsid w:val="000944F7"/>
    <w:rsid w:val="000C14C3"/>
    <w:rsid w:val="000D1C8E"/>
    <w:rsid w:val="000D2938"/>
    <w:rsid w:val="000D2C4A"/>
    <w:rsid w:val="000D479D"/>
    <w:rsid w:val="000F1491"/>
    <w:rsid w:val="000F5BCB"/>
    <w:rsid w:val="00111AE1"/>
    <w:rsid w:val="001217D4"/>
    <w:rsid w:val="00132BB0"/>
    <w:rsid w:val="00164445"/>
    <w:rsid w:val="00172AE5"/>
    <w:rsid w:val="001767C8"/>
    <w:rsid w:val="00185D99"/>
    <w:rsid w:val="0019227B"/>
    <w:rsid w:val="001C4596"/>
    <w:rsid w:val="001E3D65"/>
    <w:rsid w:val="002024B3"/>
    <w:rsid w:val="00206A96"/>
    <w:rsid w:val="00212447"/>
    <w:rsid w:val="00222BD4"/>
    <w:rsid w:val="0022311F"/>
    <w:rsid w:val="00235A70"/>
    <w:rsid w:val="00243024"/>
    <w:rsid w:val="002501C0"/>
    <w:rsid w:val="00254489"/>
    <w:rsid w:val="00255DCE"/>
    <w:rsid w:val="00260FA6"/>
    <w:rsid w:val="00265999"/>
    <w:rsid w:val="002720DF"/>
    <w:rsid w:val="00272867"/>
    <w:rsid w:val="0028333B"/>
    <w:rsid w:val="00284835"/>
    <w:rsid w:val="00293EBE"/>
    <w:rsid w:val="0029689D"/>
    <w:rsid w:val="002A1F72"/>
    <w:rsid w:val="002A2869"/>
    <w:rsid w:val="002F4957"/>
    <w:rsid w:val="00302ADF"/>
    <w:rsid w:val="00302C92"/>
    <w:rsid w:val="00310419"/>
    <w:rsid w:val="003108D9"/>
    <w:rsid w:val="00312A1F"/>
    <w:rsid w:val="00316D84"/>
    <w:rsid w:val="0032698C"/>
    <w:rsid w:val="00331C1D"/>
    <w:rsid w:val="003339AC"/>
    <w:rsid w:val="0035006D"/>
    <w:rsid w:val="003557A5"/>
    <w:rsid w:val="00355C97"/>
    <w:rsid w:val="00360550"/>
    <w:rsid w:val="00364289"/>
    <w:rsid w:val="00371853"/>
    <w:rsid w:val="00377C38"/>
    <w:rsid w:val="003A53A8"/>
    <w:rsid w:val="003B7C77"/>
    <w:rsid w:val="003E0F47"/>
    <w:rsid w:val="003E3545"/>
    <w:rsid w:val="003F2C61"/>
    <w:rsid w:val="003F73C0"/>
    <w:rsid w:val="004006CB"/>
    <w:rsid w:val="004066BF"/>
    <w:rsid w:val="004079DF"/>
    <w:rsid w:val="00411EE7"/>
    <w:rsid w:val="0041478A"/>
    <w:rsid w:val="00440018"/>
    <w:rsid w:val="00441E13"/>
    <w:rsid w:val="0044208A"/>
    <w:rsid w:val="00445FD5"/>
    <w:rsid w:val="00461011"/>
    <w:rsid w:val="00461E0D"/>
    <w:rsid w:val="004729DC"/>
    <w:rsid w:val="00475556"/>
    <w:rsid w:val="004839FE"/>
    <w:rsid w:val="00491DBF"/>
    <w:rsid w:val="004A0DCE"/>
    <w:rsid w:val="004A1D07"/>
    <w:rsid w:val="004A3404"/>
    <w:rsid w:val="004A535C"/>
    <w:rsid w:val="004A6D8C"/>
    <w:rsid w:val="004C459E"/>
    <w:rsid w:val="004C625B"/>
    <w:rsid w:val="004D4F9A"/>
    <w:rsid w:val="004F31D7"/>
    <w:rsid w:val="00502071"/>
    <w:rsid w:val="00504014"/>
    <w:rsid w:val="005148AC"/>
    <w:rsid w:val="00523097"/>
    <w:rsid w:val="005236B5"/>
    <w:rsid w:val="00530538"/>
    <w:rsid w:val="00530539"/>
    <w:rsid w:val="00531BD7"/>
    <w:rsid w:val="00545AF5"/>
    <w:rsid w:val="00554311"/>
    <w:rsid w:val="0056058F"/>
    <w:rsid w:val="005661B3"/>
    <w:rsid w:val="00582E8B"/>
    <w:rsid w:val="00597926"/>
    <w:rsid w:val="005A4FDB"/>
    <w:rsid w:val="005B0D62"/>
    <w:rsid w:val="005B1E7C"/>
    <w:rsid w:val="005B48C0"/>
    <w:rsid w:val="005C24C5"/>
    <w:rsid w:val="005D0EBF"/>
    <w:rsid w:val="005D7690"/>
    <w:rsid w:val="005E2237"/>
    <w:rsid w:val="005E3DB5"/>
    <w:rsid w:val="005F1080"/>
    <w:rsid w:val="00631EF7"/>
    <w:rsid w:val="00636D27"/>
    <w:rsid w:val="00640DCB"/>
    <w:rsid w:val="00643068"/>
    <w:rsid w:val="00650712"/>
    <w:rsid w:val="006510C3"/>
    <w:rsid w:val="0066703F"/>
    <w:rsid w:val="0067329E"/>
    <w:rsid w:val="00687B15"/>
    <w:rsid w:val="006A58BA"/>
    <w:rsid w:val="006D0143"/>
    <w:rsid w:val="006F06AA"/>
    <w:rsid w:val="006F07DD"/>
    <w:rsid w:val="006F5DAD"/>
    <w:rsid w:val="00713117"/>
    <w:rsid w:val="00723C1E"/>
    <w:rsid w:val="00724038"/>
    <w:rsid w:val="00731627"/>
    <w:rsid w:val="00734F3B"/>
    <w:rsid w:val="00741B06"/>
    <w:rsid w:val="00745158"/>
    <w:rsid w:val="00786670"/>
    <w:rsid w:val="007A54FD"/>
    <w:rsid w:val="007C2954"/>
    <w:rsid w:val="007C6A85"/>
    <w:rsid w:val="007F57B1"/>
    <w:rsid w:val="0080079B"/>
    <w:rsid w:val="00806EBC"/>
    <w:rsid w:val="008129DC"/>
    <w:rsid w:val="008137F3"/>
    <w:rsid w:val="00816EDA"/>
    <w:rsid w:val="00836DC9"/>
    <w:rsid w:val="00842CD1"/>
    <w:rsid w:val="00850D28"/>
    <w:rsid w:val="00865477"/>
    <w:rsid w:val="008928DE"/>
    <w:rsid w:val="008A65E1"/>
    <w:rsid w:val="008B07A0"/>
    <w:rsid w:val="008D44D8"/>
    <w:rsid w:val="008D4EA4"/>
    <w:rsid w:val="008D5F55"/>
    <w:rsid w:val="008E2AB6"/>
    <w:rsid w:val="009109B6"/>
    <w:rsid w:val="0091145E"/>
    <w:rsid w:val="00914BC9"/>
    <w:rsid w:val="00933AF0"/>
    <w:rsid w:val="00942B6F"/>
    <w:rsid w:val="00942D07"/>
    <w:rsid w:val="009551CA"/>
    <w:rsid w:val="00955F18"/>
    <w:rsid w:val="00962D5B"/>
    <w:rsid w:val="0098425D"/>
    <w:rsid w:val="009A2ACD"/>
    <w:rsid w:val="009B7EB3"/>
    <w:rsid w:val="009C0885"/>
    <w:rsid w:val="009D44CD"/>
    <w:rsid w:val="009E1386"/>
    <w:rsid w:val="009E79BA"/>
    <w:rsid w:val="009F3C4D"/>
    <w:rsid w:val="00A12071"/>
    <w:rsid w:val="00A1247E"/>
    <w:rsid w:val="00A17654"/>
    <w:rsid w:val="00A24E05"/>
    <w:rsid w:val="00A44C41"/>
    <w:rsid w:val="00A5187D"/>
    <w:rsid w:val="00A7300F"/>
    <w:rsid w:val="00A77617"/>
    <w:rsid w:val="00A82F17"/>
    <w:rsid w:val="00A9542A"/>
    <w:rsid w:val="00A95621"/>
    <w:rsid w:val="00AA509F"/>
    <w:rsid w:val="00AB20C0"/>
    <w:rsid w:val="00AC7914"/>
    <w:rsid w:val="00AD13E4"/>
    <w:rsid w:val="00AD68B2"/>
    <w:rsid w:val="00AE3519"/>
    <w:rsid w:val="00AF25B0"/>
    <w:rsid w:val="00AF4DBE"/>
    <w:rsid w:val="00B10019"/>
    <w:rsid w:val="00B14FB5"/>
    <w:rsid w:val="00B15440"/>
    <w:rsid w:val="00B34129"/>
    <w:rsid w:val="00B35DC5"/>
    <w:rsid w:val="00B371DA"/>
    <w:rsid w:val="00B5779A"/>
    <w:rsid w:val="00B62342"/>
    <w:rsid w:val="00B90690"/>
    <w:rsid w:val="00BB26D0"/>
    <w:rsid w:val="00BC1FD0"/>
    <w:rsid w:val="00BC2D9F"/>
    <w:rsid w:val="00BF0844"/>
    <w:rsid w:val="00BF4050"/>
    <w:rsid w:val="00C007C3"/>
    <w:rsid w:val="00C020F9"/>
    <w:rsid w:val="00C04ECE"/>
    <w:rsid w:val="00C117BF"/>
    <w:rsid w:val="00C13AD9"/>
    <w:rsid w:val="00C56739"/>
    <w:rsid w:val="00C8446B"/>
    <w:rsid w:val="00C93EDD"/>
    <w:rsid w:val="00C94F26"/>
    <w:rsid w:val="00C96FAF"/>
    <w:rsid w:val="00CA30C2"/>
    <w:rsid w:val="00CA7A71"/>
    <w:rsid w:val="00CB3934"/>
    <w:rsid w:val="00CB734B"/>
    <w:rsid w:val="00CC5BF6"/>
    <w:rsid w:val="00CE69A1"/>
    <w:rsid w:val="00D16352"/>
    <w:rsid w:val="00D22B4C"/>
    <w:rsid w:val="00D30FAE"/>
    <w:rsid w:val="00D46411"/>
    <w:rsid w:val="00D701C9"/>
    <w:rsid w:val="00D97F79"/>
    <w:rsid w:val="00DA2B7C"/>
    <w:rsid w:val="00DB351C"/>
    <w:rsid w:val="00DD7EA9"/>
    <w:rsid w:val="00DE4030"/>
    <w:rsid w:val="00DF0C7E"/>
    <w:rsid w:val="00DF44F3"/>
    <w:rsid w:val="00E05F7E"/>
    <w:rsid w:val="00E143A1"/>
    <w:rsid w:val="00E8604D"/>
    <w:rsid w:val="00EA2E0C"/>
    <w:rsid w:val="00EA4513"/>
    <w:rsid w:val="00EB3BAC"/>
    <w:rsid w:val="00EC12C7"/>
    <w:rsid w:val="00EE6D9D"/>
    <w:rsid w:val="00EF285C"/>
    <w:rsid w:val="00F04587"/>
    <w:rsid w:val="00F06DC6"/>
    <w:rsid w:val="00F219DC"/>
    <w:rsid w:val="00F246C8"/>
    <w:rsid w:val="00F34D8E"/>
    <w:rsid w:val="00F43E0F"/>
    <w:rsid w:val="00F47CC1"/>
    <w:rsid w:val="00F527D0"/>
    <w:rsid w:val="00F5291E"/>
    <w:rsid w:val="00F63B7D"/>
    <w:rsid w:val="00F65D3A"/>
    <w:rsid w:val="00F661B8"/>
    <w:rsid w:val="00F66F2A"/>
    <w:rsid w:val="00F814AB"/>
    <w:rsid w:val="00F85A95"/>
    <w:rsid w:val="00F85BE4"/>
    <w:rsid w:val="00F95301"/>
    <w:rsid w:val="00FA0B3F"/>
    <w:rsid w:val="00FA0DBC"/>
    <w:rsid w:val="00FA2EC7"/>
    <w:rsid w:val="00FA6602"/>
    <w:rsid w:val="00FB0C25"/>
    <w:rsid w:val="00FB3D70"/>
    <w:rsid w:val="00FB3E88"/>
    <w:rsid w:val="00FE269A"/>
    <w:rsid w:val="00FE2FC5"/>
    <w:rsid w:val="00FF0BA5"/>
    <w:rsid w:val="00FF1F58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A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D4EA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D4EA4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D4EA4"/>
    <w:rPr>
      <w:color w:val="0563C1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F9530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95301"/>
  </w:style>
  <w:style w:type="table" w:styleId="a8">
    <w:name w:val="Table Grid"/>
    <w:basedOn w:val="a1"/>
    <w:uiPriority w:val="39"/>
    <w:rsid w:val="00F9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28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杨国梁</dc:creator>
  <cp:keywords/>
  <dc:description/>
  <cp:lastModifiedBy>杨国梁</cp:lastModifiedBy>
  <cp:revision>18</cp:revision>
  <cp:lastPrinted>2022-03-24T03:12:00Z</cp:lastPrinted>
  <dcterms:created xsi:type="dcterms:W3CDTF">2022-03-24T05:12:00Z</dcterms:created>
  <dcterms:modified xsi:type="dcterms:W3CDTF">2022-03-25T03:55:00Z</dcterms:modified>
</cp:coreProperties>
</file>